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B2C5C"/>
          <w:sz w:val="28"/>
        </w:rPr>
        <w:t>SECTION 01 91 23.73</w:t>
        <w:br/>
        <w:t>INTERIOR FINISHES COMMISSIONING</w:t>
        <w:br/>
        <w:t>(FLOORING COMMISSIONING)</w:t>
      </w:r>
    </w:p>
    <w:p>
      <w:pPr>
        <w:spacing w:before="280" w:after="120"/>
        <w:pBdr>
          <w:bottom w:val="single" w:sz="8" w:space="2" w:color="B08A2E"/>
        </w:pBdr>
      </w:pPr>
      <w:r>
        <w:rPr>
          <w:rFonts w:ascii="Lato" w:hAnsi="Lato"/>
          <w:b/>
          <w:color w:val="0B2C5C"/>
          <w:sz w:val="26"/>
        </w:rPr>
        <w:t>PART 1  GENERAL</w:t>
      </w:r>
    </w:p>
    <w:p>
      <w:pPr>
        <w:spacing w:before="200" w:after="60"/>
      </w:pPr>
      <w:r>
        <w:rPr>
          <w:b/>
          <w:color w:val="0B2C5C"/>
        </w:rPr>
        <w:t>1.1  SUMMARY</w:t>
      </w:r>
    </w:p>
    <w:p>
      <w:pPr>
        <w:ind w:left="432" w:hanging="432"/>
      </w:pPr>
      <w:r>
        <w:t>A.  Section includes requirements for Flooring Commissioning: a quality-focused, independent verification process that confirms and documents flooring installation compliance through observation and Continuous Monitoring.</w:t>
      </w:r>
    </w:p>
    <w:p>
      <w:pPr>
        <w:ind w:left="432" w:hanging="432"/>
      </w:pPr>
      <w:r>
        <w:t>B.  Limitations: Flooring CxA does not perform testing, take test readings, perform inspection, approve or reject work, direct means and methods, prescribe installation methods, or stop the Work.</w:t>
      </w:r>
    </w:p>
    <w:p>
      <w:pPr>
        <w:ind w:left="432" w:hanging="432"/>
      </w:pPr>
      <w:r>
        <w:t>C.  Engagement: Flooring CxA is engaged and compensated by Owner under separate agreement. Flooring CxA is not a subcontractor to, and is not compensated by, Contractor.</w:t>
      </w:r>
    </w:p>
    <w:p>
      <w:pPr>
        <w:spacing w:before="200" w:after="60"/>
      </w:pPr>
      <w:r>
        <w:rPr>
          <w:b/>
          <w:color w:val="0B2C5C"/>
        </w:rPr>
        <w:t>1.2  REFERENCES</w:t>
      </w:r>
    </w:p>
    <w:p>
      <w:pPr>
        <w:ind w:left="432" w:hanging="432"/>
      </w:pPr>
      <w:r>
        <w:t>A.  Commissioning Process:</w:t>
      </w:r>
    </w:p>
    <w:p>
      <w:pPr>
        <w:ind w:left="864" w:hanging="432"/>
      </w:pPr>
      <w:r>
        <w:t>1.  ASHRAE Guideline 0  The Commissioning Process.</w:t>
      </w:r>
    </w:p>
    <w:p>
      <w:pPr>
        <w:ind w:left="432" w:hanging="432"/>
      </w:pPr>
      <w:r>
        <w:t>B.  Testing and Measurement:</w:t>
      </w:r>
    </w:p>
    <w:p>
      <w:pPr>
        <w:ind w:left="864" w:hanging="432"/>
      </w:pPr>
      <w:r>
        <w:t>1.  ACI 302.2R  Guide for Concrete Slabs that Receive Moisture-Sensitive Flooring Materials.</w:t>
      </w:r>
    </w:p>
    <w:p>
      <w:pPr>
        <w:ind w:left="864" w:hanging="432"/>
      </w:pPr>
      <w:r>
        <w:t>2.  ASTM E1155  Determining FF Floor Flatness and FL Floor Levelness Numbers.</w:t>
      </w:r>
    </w:p>
    <w:p>
      <w:pPr>
        <w:ind w:left="864" w:hanging="432"/>
      </w:pPr>
      <w:r>
        <w:t>3.  ASTM F710  Preparing Concrete Floors to Receive Resilient Flooring.</w:t>
      </w:r>
    </w:p>
    <w:p>
      <w:pPr>
        <w:ind w:left="864" w:hanging="432"/>
      </w:pPr>
      <w:r>
        <w:t>4.  ASTM F1869  Measuring Moisture Vapor Emission Rate of Concrete Subfloor.</w:t>
      </w:r>
    </w:p>
    <w:p>
      <w:pPr>
        <w:ind w:left="864" w:hanging="432"/>
      </w:pPr>
      <w:r>
        <w:t>5.  ASTM F2170  Determining Relative Humidity in Concrete Floor Slabs Using in situ Probes.</w:t>
      </w:r>
    </w:p>
    <w:p>
      <w:pPr>
        <w:ind w:left="864" w:hanging="432"/>
      </w:pPr>
      <w:r>
        <w:t>6.  ASTM F2659  Standard Guide for Preliminary Evaluation of Comparative Moisture Condition of Concrete, Gypsum Cement and Other Floor Slabs and Screeds Using a Non-Destructive Electronic Moisture Meter.</w:t>
      </w:r>
    </w:p>
    <w:p>
      <w:pPr>
        <w:ind w:left="864" w:hanging="432"/>
      </w:pPr>
      <w:r>
        <w:t>7.  ICRI 310.2R  Selecting and Specifying Concrete Surface Preparation.</w:t>
      </w:r>
    </w:p>
    <w:p>
      <w:pPr>
        <w:spacing w:before="200" w:after="60"/>
      </w:pPr>
      <w:r>
        <w:rPr>
          <w:b/>
          <w:color w:val="0B2C5C"/>
        </w:rPr>
        <w:t>1.3  DEFINITIONS</w:t>
      </w:r>
    </w:p>
    <w:p>
      <w:pPr>
        <w:ind w:left="432" w:hanging="432"/>
      </w:pPr>
      <w:r>
        <w:t>A.  Flooring Commissioning Authority (Flooring CxA): Qualified firm engaged by Owner to verify flooring installation compliance through observation.</w:t>
      </w:r>
    </w:p>
    <w:p>
      <w:pPr>
        <w:ind w:left="432" w:hanging="432"/>
      </w:pPr>
      <w:r>
        <w:t>B.  Continuous Monitoring: Unattended, automated recording of environmental data at a fixed interval established in the approved Commissioning Plan, maintained without interruption throughout the monitoring period. Manual or spot readings do not constitute Continuous Monitoring.</w:t>
      </w:r>
    </w:p>
    <w:p>
      <w:pPr>
        <w:ind w:left="432" w:hanging="432"/>
      </w:pPr>
      <w:r>
        <w:t>C.  Hold Point: A point in the Work beyond which the Contractor shall not proceed until Flooring CxA verification is documented.</w:t>
      </w:r>
    </w:p>
    <w:p>
      <w:pPr>
        <w:spacing w:before="200" w:after="60"/>
      </w:pPr>
      <w:r>
        <w:rPr>
          <w:b/>
          <w:color w:val="0B2C5C"/>
        </w:rPr>
        <w:t>1.4  SUBMITTALS</w:t>
      </w:r>
    </w:p>
    <w:p>
      <w:pPr>
        <w:ind w:left="432" w:hanging="432"/>
      </w:pPr>
      <w:r>
        <w:t>A.  Commissioning Plan: Submit within 30 days after Notice to Proceed. Include at minimum:</w:t>
      </w:r>
    </w:p>
    <w:p>
      <w:pPr>
        <w:ind w:left="864" w:hanging="432"/>
      </w:pPr>
      <w:r>
        <w:t>1.  Scope of commissioning activities, cross-referenced to the Division 09 flooring Sections.</w:t>
      </w:r>
    </w:p>
    <w:p>
      <w:pPr>
        <w:ind w:left="864" w:hanging="432"/>
      </w:pPr>
      <w:r>
        <w:t>2.  Flooring CxA personnel, qualifications, and single point of contact.</w:t>
      </w:r>
    </w:p>
    <w:p>
      <w:pPr>
        <w:ind w:left="864" w:hanging="432"/>
      </w:pPr>
      <w:r>
        <w:t>3.  Schedule integrated with the Construction Schedule, identifying the Hold Point.</w:t>
      </w:r>
    </w:p>
    <w:p>
      <w:pPr>
        <w:ind w:left="864" w:hanging="432"/>
      </w:pPr>
      <w:r>
        <w:t>4.  Field verification checklist identifying each item to be verified.</w:t>
      </w:r>
    </w:p>
    <w:p>
      <w:pPr>
        <w:ind w:left="864" w:hanging="432"/>
      </w:pPr>
      <w:r>
        <w:t>5.  Sampling rate for observation of Substrate Testing and of field installation, with rationale. Subject to Architect's approval.</w:t>
      </w:r>
    </w:p>
    <w:p>
      <w:pPr>
        <w:ind w:left="864" w:hanging="432"/>
      </w:pPr>
      <w:r>
        <w:t>6.  Continuous Monitoring locations and recording interval.</w:t>
      </w:r>
    </w:p>
    <w:p>
      <w:pPr>
        <w:ind w:left="864" w:hanging="432"/>
      </w:pPr>
      <w:r>
        <w:t>7.  Reporting protocol and distribution list.</w:t>
      </w:r>
    </w:p>
    <w:p>
      <w:pPr>
        <w:ind w:left="432" w:hanging="432"/>
      </w:pPr>
      <w:r>
        <w:t>B.  Cx Progress Reports: Submit at the frequency established in the approved Commissioning Plan.</w:t>
      </w:r>
    </w:p>
    <w:p>
      <w:pPr>
        <w:ind w:left="432" w:hanging="432"/>
      </w:pPr>
      <w:r>
        <w:t>C.  Preliminary Commissioning Report: Submit prior to Substantial Completion as an indexed digital deliverable. Content as required for the Final Commissioning Report, for work completed to date.</w:t>
      </w:r>
    </w:p>
    <w:p>
      <w:pPr>
        <w:ind w:left="432" w:hanging="432"/>
      </w:pPr>
      <w:r>
        <w:t>D.  Final Commissioning Report: Submit at Final Completion as an indexed digital deliverable. Include at minimum:</w:t>
      </w:r>
    </w:p>
    <w:p>
      <w:pPr>
        <w:ind w:left="864" w:hanging="432"/>
      </w:pPr>
      <w:r>
        <w:t>1.  Executive summary of findings, resolved and unresolved issues, and observed installation compliance.</w:t>
      </w:r>
    </w:p>
    <w:p>
      <w:pPr>
        <w:ind w:left="864" w:hanging="432"/>
      </w:pPr>
      <w:r>
        <w:t>2.  Cx Progress Reports and supporting photographs.</w:t>
      </w:r>
    </w:p>
    <w:p>
      <w:pPr>
        <w:ind w:left="864" w:hanging="432"/>
      </w:pPr>
      <w:r>
        <w:t>3.  Environmental data from commencement of Continuous Monitoring through Final Completion.</w:t>
      </w:r>
    </w:p>
    <w:p>
      <w:pPr>
        <w:ind w:left="864" w:hanging="432"/>
      </w:pPr>
      <w:r>
        <w:t>4.  Substrate test reports, identifying tests observed by Flooring CxA.</w:t>
      </w:r>
    </w:p>
    <w:p>
      <w:pPr>
        <w:ind w:left="864" w:hanging="432"/>
      </w:pPr>
      <w:r>
        <w:t>5.  Final Issues Log with resolution status.</w:t>
      </w:r>
    </w:p>
    <w:p>
      <w:pPr>
        <w:ind w:left="864" w:hanging="432"/>
      </w:pPr>
      <w:r>
        <w:t>6.  Summary of manufacturer's post-installation environmental requirements for continued warranty validity.</w:t>
      </w:r>
    </w:p>
    <w:p>
      <w:pPr>
        <w:spacing w:before="200" w:after="60"/>
      </w:pPr>
      <w:r>
        <w:rPr>
          <w:b/>
          <w:color w:val="0B2C5C"/>
        </w:rPr>
        <w:t>1.5  QUALITY ASSURANCE</w:t>
      </w:r>
    </w:p>
    <w:p>
      <w:pPr>
        <w:ind w:left="432" w:hanging="432"/>
      </w:pPr>
      <w:r>
        <w:t>A.  Independence: Flooring CxA shall have no contractual, employment, ownership, or financial relationship with the flooring contractor, flooring installer, general contractor, testing agency, distributor, or product manufacturer for this Project.</w:t>
      </w:r>
    </w:p>
    <w:p>
      <w:pPr>
        <w:ind w:left="432" w:hanging="432"/>
      </w:pPr>
      <w:r>
        <w:t>B.  Flooring CxA Qualifications: Flooring CxA shall assign to each flooring type personnel meeting one of the following for that flooring type:</w:t>
      </w:r>
    </w:p>
    <w:p>
      <w:pPr>
        <w:ind w:left="864" w:hanging="432"/>
      </w:pPr>
      <w:r>
        <w:t>1.  All of the following:</w:t>
      </w:r>
    </w:p>
    <w:p>
      <w:pPr>
        <w:ind w:left="1296" w:hanging="432"/>
      </w:pPr>
      <w:r>
        <w:t>a.  Current flooring inspector certification for the flooring type observed, issued by one of the following, or by another certifying body approved by Architect: Flooring Consultants and Inspection Training Services (FCITS); Institute for Floor Covering Inspectors International (IFCII); Inspector Training Services (ITS); Certified Flooring Inspectors University (CFIU); National Wood Flooring Association Certified Professionals program (NWFA CP), for wood flooring.</w:t>
      </w:r>
    </w:p>
    <w:p>
      <w:pPr>
        <w:ind w:left="1296" w:hanging="432"/>
      </w:pPr>
      <w:r>
        <w:t>b.  10 years commercial flooring project management; or 10 years commercial flooring installation experience and current certification by International Certified Flooring Installers (CFI), National Association of Floor Covering Technicians (NAFCT), or INSTALL Floorcovering Professionals.</w:t>
      </w:r>
    </w:p>
    <w:p>
      <w:pPr>
        <w:ind w:left="1296" w:hanging="432"/>
      </w:pPr>
      <w:r>
        <w:t>c.  Current OSHA 10-Hour Construction Safety certification.</w:t>
      </w:r>
    </w:p>
    <w:p>
      <w:pPr>
        <w:ind w:left="864" w:hanging="432"/>
      </w:pPr>
      <w:r>
        <w:t>2.  Current Flooring Commissioning Professional credential issued by the Flooring Commissioning Council.</w:t>
      </w:r>
    </w:p>
    <w:p>
      <w:pPr>
        <w:ind w:left="432" w:hanging="432"/>
      </w:pPr>
      <w:r>
        <w:t>C.  Provide evidence of general and professional liability insurance per Owner's requirements.</w:t>
      </w:r>
    </w:p>
    <w:p>
      <w:pPr>
        <w:spacing w:before="280" w:after="120"/>
        <w:pBdr>
          <w:bottom w:val="single" w:sz="8" w:space="2" w:color="B08A2E"/>
        </w:pBdr>
      </w:pPr>
      <w:r>
        <w:rPr>
          <w:rFonts w:ascii="Lato" w:hAnsi="Lato"/>
          <w:b/>
          <w:color w:val="0B2C5C"/>
          <w:sz w:val="26"/>
        </w:rPr>
        <w:t>PART 2  PRODUCTS</w:t>
      </w:r>
    </w:p>
    <w:p>
      <w:pPr>
        <w:ind w:left="432" w:hanging="432"/>
      </w:pPr>
      <w:r>
        <w:t>(Not Used)</w:t>
      </w:r>
    </w:p>
    <w:p>
      <w:pPr>
        <w:spacing w:before="280" w:after="120"/>
        <w:pBdr>
          <w:bottom w:val="single" w:sz="8" w:space="2" w:color="B08A2E"/>
        </w:pBdr>
      </w:pPr>
      <w:r>
        <w:rPr>
          <w:rFonts w:ascii="Lato" w:hAnsi="Lato"/>
          <w:b/>
          <w:color w:val="0B2C5C"/>
          <w:sz w:val="26"/>
        </w:rPr>
        <w:t>PART 3  EXECUTION</w:t>
      </w:r>
    </w:p>
    <w:p>
      <w:pPr>
        <w:spacing w:before="200" w:after="60"/>
      </w:pPr>
      <w:r>
        <w:rPr>
          <w:b/>
          <w:color w:val="0B2C5C"/>
        </w:rPr>
        <w:t>3.1  GENERAL</w:t>
      </w:r>
    </w:p>
    <w:p>
      <w:pPr>
        <w:ind w:left="432" w:hanging="432"/>
      </w:pPr>
      <w:r>
        <w:t>A.  Basis of Verification: Verification under this Section is against the Contract Documents, approved submittals, and the manufacturer's instructions.</w:t>
      </w:r>
    </w:p>
    <w:p>
      <w:pPr>
        <w:ind w:left="432" w:hanging="432"/>
      </w:pPr>
      <w:r>
        <w:t>B.  Sampling: Verification is performed by sampling at the rate established in the approved Commissioning Plan, consistent with the sampling approach described in ASHRAE Guideline 0. Flooring CxA does not observe every test or every installation activity.</w:t>
      </w:r>
    </w:p>
    <w:p>
      <w:pPr>
        <w:ind w:left="432" w:hanging="432"/>
      </w:pPr>
      <w:r>
        <w:t>C.  Documentation: Document verification and observation in Cx Progress Reports with time-stamped, location-tagged photographs and cloud-based environmental condition logs.</w:t>
      </w:r>
    </w:p>
    <w:p>
      <w:pPr>
        <w:spacing w:before="200" w:after="60"/>
      </w:pPr>
      <w:r>
        <w:rPr>
          <w:b/>
          <w:color w:val="0B2C5C"/>
        </w:rPr>
        <w:t>3.2  CONTRACTOR RESPONSIBILITIES</w:t>
      </w:r>
    </w:p>
    <w:p>
      <w:pPr>
        <w:ind w:left="432" w:hanging="432"/>
      </w:pPr>
      <w:r>
        <w:t>A.  Notice: Contractor shall notify Flooring CxA not less than 7 days before each of the following:</w:t>
      </w:r>
    </w:p>
    <w:p>
      <w:pPr>
        <w:ind w:left="864" w:hanging="432"/>
      </w:pPr>
      <w:r>
        <w:t>1.  Delivery of flooring materials to the site.</w:t>
      </w:r>
    </w:p>
    <w:p>
      <w:pPr>
        <w:ind w:left="864" w:hanging="432"/>
      </w:pPr>
      <w:r>
        <w:t>2.  Substrate Testing.</w:t>
      </w:r>
    </w:p>
    <w:p>
      <w:pPr>
        <w:ind w:left="864" w:hanging="432"/>
      </w:pPr>
      <w:r>
        <w:t>3.  Start of flooring installation, by area and by flooring type.</w:t>
      </w:r>
    </w:p>
    <w:p>
      <w:pPr>
        <w:ind w:left="432" w:hanging="432"/>
      </w:pPr>
      <w:r>
        <w:t>B.  Access: Contractor shall provide Flooring CxA access to areas of the Work subject to commissioning throughout the monitoring period.</w:t>
      </w:r>
    </w:p>
    <w:p>
      <w:pPr>
        <w:ind w:left="432" w:hanging="432"/>
      </w:pPr>
      <w:r>
        <w:t>C.  Protection of Monitoring Equipment: Contractor shall protect Flooring CxA Continuous Monitoring equipment in place. Do not relocate, remove, disable, or obstruct equipment. Equipment damaged, removed, or lost shall be replaced at Contractor's expense.</w:t>
      </w:r>
    </w:p>
    <w:p>
      <w:pPr>
        <w:ind w:left="432" w:hanging="432"/>
      </w:pPr>
      <w:r>
        <w:t>D.  Hold Point: Flooring installation shall not begin in an area, including application of any moisture mitigation system, primer, patching compound, or leveling compound, until Pre-Installation Verification is documented for that area and flooring type.</w:t>
      </w:r>
    </w:p>
    <w:p>
      <w:pPr>
        <w:ind w:left="432" w:hanging="432"/>
      </w:pPr>
      <w:r>
        <w:t>E.  Issues Log: Contractor shall respond to items recorded in the Issues Log per the reporting protocol in the approved Commissioning Plan.</w:t>
      </w:r>
    </w:p>
    <w:p>
      <w:pPr>
        <w:spacing w:before="200" w:after="60"/>
      </w:pPr>
      <w:r>
        <w:rPr>
          <w:b/>
          <w:color w:val="0B2C5C"/>
        </w:rPr>
        <w:t>3.3  CONTINUOUS MONITORING</w:t>
      </w:r>
    </w:p>
    <w:p>
      <w:pPr>
        <w:ind w:left="432" w:hanging="432"/>
      </w:pPr>
      <w:r>
        <w:t>A.  Flooring CxA shall furnish, install, operate, maintain, and monitor Continuous Monitoring equipment at locations established in the approved Commissioning Plan, beginning not later than delivery of flooring materials to the site and continuing through Final Completion.</w:t>
      </w:r>
    </w:p>
    <w:p>
      <w:pPr>
        <w:ind w:left="432" w:hanging="432"/>
      </w:pPr>
      <w:r>
        <w:t>B.  Equipment shall not depend on permanent building power or Project wi-fi. Record temperature and relative humidity at the interval established in the approved Commissioning Plan.</w:t>
      </w:r>
    </w:p>
    <w:p>
      <w:pPr>
        <w:ind w:left="432" w:hanging="432"/>
      </w:pPr>
      <w:r>
        <w:t>C.  Record monitored data to a cloud-based platform. Provide Owner, Architect, Contractor, and Flooring Contractor remote access to current data throughout the monitoring period.</w:t>
      </w:r>
    </w:p>
    <w:p>
      <w:pPr>
        <w:ind w:left="432" w:hanging="432"/>
      </w:pPr>
      <w:r>
        <w:t>D.  When monitored conditions fall outside the tolerances in the manufacturer's instructions, respond per 3.7.</w:t>
      </w:r>
    </w:p>
    <w:p>
      <w:pPr>
        <w:spacing w:before="200" w:after="60"/>
      </w:pPr>
      <w:r>
        <w:rPr>
          <w:b/>
          <w:color w:val="0B2C5C"/>
        </w:rPr>
        <w:t>3.4  MATERIAL DELIVERY VERIFICATION</w:t>
      </w:r>
    </w:p>
    <w:p>
      <w:pPr>
        <w:ind w:left="432" w:hanging="432"/>
      </w:pPr>
      <w:r>
        <w:t>A.  At delivery of flooring materials to the site, verify and document that installation products match the manufacturer and type identified in approved submittals. Record lot numbers.</w:t>
      </w:r>
    </w:p>
    <w:p>
      <w:pPr>
        <w:ind w:left="432" w:hanging="432"/>
      </w:pPr>
      <w:r>
        <w:t>B.  Install Continuous Monitoring equipment in accordance with 3.3.</w:t>
      </w:r>
    </w:p>
    <w:p>
      <w:pPr>
        <w:spacing w:before="200" w:after="60"/>
      </w:pPr>
      <w:r>
        <w:rPr>
          <w:b/>
          <w:color w:val="0B2C5C"/>
        </w:rPr>
        <w:t>3.5  PRE-INSTALLATION VERIFICATION</w:t>
      </w:r>
    </w:p>
    <w:p>
      <w:pPr>
        <w:ind w:left="432" w:hanging="432"/>
      </w:pPr>
      <w:r>
        <w:t>A.  Substrate Testing Verification:</w:t>
      </w:r>
    </w:p>
    <w:p>
      <w:pPr>
        <w:ind w:left="864" w:hanging="432"/>
      </w:pPr>
      <w:r>
        <w:t>1.  Observe Substrate Testing performed by others.</w:t>
      </w:r>
    </w:p>
    <w:p>
      <w:pPr>
        <w:ind w:left="864" w:hanging="432"/>
      </w:pPr>
      <w:r>
        <w:t>2.  For observed tests, verify and document test method, test location, instrument calibration, and ambient and service conditions at the time of test, in accordance with ASTM F2170, ASTM F1869, ASTM F710, ASTM F2659, and ASTM E1155 as applicable to the method used.</w:t>
      </w:r>
    </w:p>
    <w:p>
      <w:pPr>
        <w:ind w:left="864" w:hanging="432"/>
      </w:pPr>
      <w:r>
        <w:t>3.  For all tests, review submitted test reports and verify that reported results are within the limits stated.</w:t>
      </w:r>
    </w:p>
    <w:p>
      <w:pPr>
        <w:ind w:left="864" w:hanging="432"/>
      </w:pPr>
      <w:r>
        <w:t>4.  Where the manufacturer's instructions do not accept a test method used, respond per 3.7.</w:t>
      </w:r>
    </w:p>
    <w:p>
      <w:pPr>
        <w:ind w:left="864" w:hanging="432"/>
      </w:pPr>
      <w:r>
        <w:t>5.  Cx Progress Reports shall identify which tests were observed by Flooring CxA and which were verified by report review only.</w:t>
      </w:r>
    </w:p>
    <w:p>
      <w:pPr>
        <w:ind w:left="432" w:hanging="432"/>
      </w:pPr>
      <w:r>
        <w:t>B.  Substrate Condition: Verify and document cleanliness, surface preparation and profile, and treatment of cracks and movement joints. Refer to ASTM F710 and ACI 302.2R. Where a concrete surface profile is specified, refer to ICRI 310.2R.</w:t>
      </w:r>
    </w:p>
    <w:p>
      <w:pPr>
        <w:ind w:left="432" w:hanging="432"/>
      </w:pPr>
      <w:r>
        <w:t>C.  Acclimation: Verify and document that material acclimation and environmental conditions comply with the manufacturer's instructions, based on the Continuous Monitoring record.</w:t>
      </w:r>
    </w:p>
    <w:p>
      <w:pPr>
        <w:spacing w:before="200" w:after="60"/>
      </w:pPr>
      <w:r>
        <w:rPr>
          <w:b/>
          <w:color w:val="0B2C5C"/>
        </w:rPr>
        <w:t>3.6  INSTALLATION VERIFICATION</w:t>
      </w:r>
    </w:p>
    <w:p>
      <w:pPr>
        <w:ind w:left="432" w:hanging="432"/>
      </w:pPr>
      <w:r>
        <w:t>A.  Observe installation activities and verify compliance.</w:t>
      </w:r>
    </w:p>
    <w:p>
      <w:pPr>
        <w:ind w:left="432" w:hanging="432"/>
      </w:pPr>
      <w:r>
        <w:t>B.  Verification shall address:</w:t>
      </w:r>
    </w:p>
    <w:p>
      <w:pPr>
        <w:ind w:left="864" w:hanging="432"/>
      </w:pPr>
      <w:r>
        <w:t>1.  Environmental conditions during installation.</w:t>
      </w:r>
    </w:p>
    <w:p>
      <w:pPr>
        <w:ind w:left="864" w:hanging="432"/>
      </w:pPr>
      <w:r>
        <w:t>2.  Adhesive application, including open time, working time, and coverage.</w:t>
      </w:r>
    </w:p>
    <w:p>
      <w:pPr>
        <w:ind w:left="864" w:hanging="432"/>
      </w:pPr>
      <w:r>
        <w:t>3.  Installation procedures, layout, seams, and welds.</w:t>
      </w:r>
    </w:p>
    <w:p>
      <w:pPr>
        <w:ind w:left="864" w:hanging="432"/>
      </w:pPr>
      <w:r>
        <w:t>4.  Protection of installed flooring and observance of cure periods before traffic and rolling loads.</w:t>
      </w:r>
    </w:p>
    <w:p>
      <w:pPr>
        <w:ind w:left="432" w:hanging="432"/>
      </w:pPr>
      <w:r>
        <w:t>C.  Respond to deviations per 3.7.</w:t>
      </w:r>
    </w:p>
    <w:p>
      <w:pPr>
        <w:spacing w:before="200" w:after="60"/>
      </w:pPr>
      <w:r>
        <w:rPr>
          <w:b/>
          <w:color w:val="0B2C5C"/>
        </w:rPr>
        <w:t>3.7  NON-COMPLIANT WORK</w:t>
      </w:r>
    </w:p>
    <w:p>
      <w:pPr>
        <w:ind w:left="432" w:hanging="432"/>
      </w:pPr>
      <w:r>
        <w:t>A.  When observed work does not comply, Flooring CxA shall:</w:t>
      </w:r>
    </w:p>
    <w:p>
      <w:pPr>
        <w:ind w:left="864" w:hanging="432"/>
      </w:pPr>
      <w:r>
        <w:t>1.  Record the deviation in the Issues Log, including the expected date of correction.</w:t>
      </w:r>
    </w:p>
    <w:p>
      <w:pPr>
        <w:ind w:left="864" w:hanging="432"/>
      </w:pPr>
      <w:r>
        <w:t>2.  Notify Contractor and Architect per the reporting protocol in the approved Commissioning Plan.</w:t>
      </w:r>
    </w:p>
    <w:p>
      <w:pPr>
        <w:ind w:left="864" w:hanging="432"/>
      </w:pPr>
      <w:r>
        <w:t>3.  Track corrective action and resolution status.</w:t>
      </w:r>
    </w:p>
    <w:p>
      <w:pPr>
        <w:ind w:left="864" w:hanging="432"/>
      </w:pPr>
      <w:r>
        <w:t>4.  Report to Owner, for Owner's direction, any issue not corrected by the expected date of correction recorded in the Issues Log, and any issue that sampling indicates is systemic.</w:t>
      </w:r>
    </w:p>
    <w:p>
      <w:pPr>
        <w:ind w:left="432" w:hanging="432"/>
      </w:pPr>
      <w:r>
        <w:t>B.  Where sampling identifies a systemic issue, Contractor shall recheck all affected work and correct deficiencies.</w:t>
      </w:r>
    </w:p>
    <w:p>
      <w:pPr>
        <w:jc w:val="center"/>
      </w:pPr>
      <w:r>
        <w:rPr>
          <w:b/>
          <w:color w:val="0B2C5C"/>
        </w:rPr>
        <w:t>END OF SECTION 01 91 23.73</w:t>
      </w:r>
    </w:p>
    <w:p>
      <w:pPr>
        <w:spacing w:before="280" w:after="120"/>
        <w:pBdr>
          <w:bottom w:val="single" w:sz="8" w:space="2" w:color="B08A2E"/>
        </w:pBdr>
      </w:pPr>
      <w:r>
        <w:rPr>
          <w:rFonts w:ascii="Lato" w:hAnsi="Lato"/>
          <w:b/>
          <w:color w:val="0B2C5C"/>
          <w:sz w:val="22"/>
        </w:rPr>
        <w:t>NOTE TO SPECIFIER</w:t>
      </w:r>
    </w:p>
    <w:p>
      <w:pPr>
        <w:ind w:left="432" w:hanging="432"/>
      </w:pPr>
      <w:r>
        <w:t>1.  The Flooring Commissioning Professional credential referenced in 1.5.B.2 is a forthcoming credential of the Flooring Commissioning Council. Retain 1.5.B.1 as the currently available qualification path.</w:t>
      </w:r>
    </w:p>
    <w:p>
      <w:pPr>
        <w:ind w:left="432" w:hanging="432"/>
      </w:pPr>
      <w:r>
        <w:t>2.  Delete this note before issuing Contract Documents.</w:t>
      </w:r>
    </w:p>
    <w:sectPr w:rsidR="00FC693F" w:rsidRPr="0006063C" w:rsidSect="00034616">
      <w:footerReference w:type="default" r:id="rId9"/>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ato" w:hAnsi="Lato"/>
        <w:sz w:val="16"/>
      </w:rPr>
      <w:t xml:space="preserve">01 91 23.73  Interior Finishes Commissioning (Flooring Commissioning)   Page </w:t>
    </w:r>
    <w:fldSimple w:instr="PAGE">
      <w:r>
        <w:t>1</w:t>
      </w:r>
    </w:fldSimple>
    <w:r>
      <w:rPr>
        <w:rFonts w:ascii="Lato" w:hAnsi="Lato"/>
        <w:sz w:val="16"/>
      </w:rPr>
      <w:t xml:space="preserve"> of </w:t>
    </w:r>
    <w:fldSimple w:instr="NUMPAGES">
      <w:r>
        <w:t>1</w:t>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Lato" w:hAnsi="Lato" w:eastAsia="Lato"/>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